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2545"/>
      </w:tblGrid>
      <w:tr w:rsidR="0055153B" w:rsidRPr="007F2ACE" w14:paraId="67122B78" w14:textId="77777777" w:rsidTr="007F2ACE">
        <w:tc>
          <w:tcPr>
            <w:tcW w:w="5949" w:type="dxa"/>
            <w:vMerge w:val="restart"/>
            <w:vAlign w:val="center"/>
          </w:tcPr>
          <w:p w14:paraId="0C25B698" w14:textId="139588B5" w:rsidR="0055153B" w:rsidRPr="007F2ACE" w:rsidRDefault="0055153B" w:rsidP="0055153B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F2ACE">
              <w:rPr>
                <w:rFonts w:cstheme="minorHAnsi"/>
                <w:b/>
                <w:bCs/>
                <w:color w:val="000000"/>
                <w:sz w:val="16"/>
                <w:szCs w:val="16"/>
                <w:lang w:eastAsia="es-EC"/>
              </w:rPr>
              <w:t>AUTORIZACION PARA COLOCAR ESTRUCTURAS ELECTRICAS (MEDIA Y BAJA TENSION) EN PREDIOS PARTICULARES Y/O COMUNALES</w:t>
            </w:r>
          </w:p>
        </w:tc>
        <w:tc>
          <w:tcPr>
            <w:tcW w:w="2545" w:type="dxa"/>
            <w:vAlign w:val="center"/>
          </w:tcPr>
          <w:p w14:paraId="1DDA9EFE" w14:textId="5856BE6D" w:rsidR="0055153B" w:rsidRPr="007F2ACE" w:rsidRDefault="007F2ACE" w:rsidP="007F2AC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F2AC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FECHA: 15/10/2025</w:t>
            </w:r>
          </w:p>
        </w:tc>
      </w:tr>
      <w:tr w:rsidR="0055153B" w:rsidRPr="007F2ACE" w14:paraId="3F414104" w14:textId="77777777" w:rsidTr="007F2ACE">
        <w:trPr>
          <w:trHeight w:val="261"/>
        </w:trPr>
        <w:tc>
          <w:tcPr>
            <w:tcW w:w="5949" w:type="dxa"/>
            <w:vMerge/>
          </w:tcPr>
          <w:p w14:paraId="3F1A9973" w14:textId="77777777" w:rsidR="0055153B" w:rsidRPr="007F2ACE" w:rsidRDefault="0055153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7A7D981B" w14:textId="1E8D2C63" w:rsidR="0055153B" w:rsidRPr="007F2ACE" w:rsidRDefault="007F2ACE" w:rsidP="007F2AC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F2AC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C"/>
              </w:rPr>
              <w:t>VERSIÓN: 0</w:t>
            </w:r>
          </w:p>
        </w:tc>
      </w:tr>
      <w:tr w:rsidR="0055153B" w:rsidRPr="007F2ACE" w14:paraId="2C68C971" w14:textId="77777777" w:rsidTr="007F2ACE">
        <w:trPr>
          <w:trHeight w:val="112"/>
        </w:trPr>
        <w:tc>
          <w:tcPr>
            <w:tcW w:w="5949" w:type="dxa"/>
            <w:vMerge/>
          </w:tcPr>
          <w:p w14:paraId="4567FE02" w14:textId="77777777" w:rsidR="0055153B" w:rsidRPr="007F2ACE" w:rsidRDefault="0055153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41887E79" w14:textId="2B8C2748" w:rsidR="0055153B" w:rsidRPr="007F2ACE" w:rsidRDefault="0055153B" w:rsidP="007F2AC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7F2ACE">
              <w:rPr>
                <w:rFonts w:cstheme="minorHAnsi"/>
                <w:b/>
                <w:bCs/>
                <w:color w:val="000000"/>
                <w:sz w:val="16"/>
                <w:szCs w:val="16"/>
                <w:lang w:eastAsia="es-EC"/>
              </w:rPr>
              <w:t>GOAS 08.</w:t>
            </w:r>
          </w:p>
        </w:tc>
      </w:tr>
    </w:tbl>
    <w:p w14:paraId="75E912D4" w14:textId="77777777" w:rsidR="004829D9" w:rsidRDefault="007F2ACE"/>
    <w:p w14:paraId="537123EE" w14:textId="77777777" w:rsidR="00AB18C3" w:rsidRDefault="00AB18C3" w:rsidP="00AB18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s-EC"/>
        </w:rPr>
      </w:pPr>
      <w:r>
        <w:rPr>
          <w:rFonts w:ascii="Arial" w:hAnsi="Arial" w:cs="Arial"/>
          <w:color w:val="000000"/>
          <w:lang w:eastAsia="es-EC"/>
        </w:rPr>
        <w:t>El y/o la………………………………………………………………………………con C.I………………………………………………………en su calidad de propietario y/o responsable del predio particular y/o comunal  ubicado en……………………………………………., del cantón ……………………………., sector………………………………………………………., identificado con el código predial………………………………………………………., autorizan al personal de la Distribuidora………………………………… y/o Contratista ………………………………………………………, para que coloquen las estructuras eléctricas requeridas (postes, cables aéreos, tensores, etc.) en su predio, para poder implementar en el proyecto eléctrico denominado…………………………………………………………………………….</w:t>
      </w:r>
    </w:p>
    <w:p w14:paraId="367C512E" w14:textId="77777777" w:rsidR="00AB18C3" w:rsidRDefault="00AB18C3" w:rsidP="00AB18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s-EC"/>
        </w:rPr>
      </w:pPr>
      <w:r>
        <w:rPr>
          <w:rFonts w:ascii="Arial" w:hAnsi="Arial" w:cs="Arial"/>
          <w:color w:val="000000"/>
          <w:lang w:eastAsia="es-EC"/>
        </w:rPr>
        <w:t>La implementación de la estructura eléctrica en predios particulares y/o comunales obedece a que en este sector no se encuentran definidos ni registrados por el GADC………………………………………los ejes viales respectivos que permitan ubicar dichas estructuras en espacios públicos.</w:t>
      </w:r>
    </w:p>
    <w:p w14:paraId="5A4324E1" w14:textId="601A0F68" w:rsidR="00AB18C3" w:rsidRDefault="00AB18C3" w:rsidP="00AB18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s-EC"/>
        </w:rPr>
        <w:t xml:space="preserve">El marco legal que aplica a </w:t>
      </w:r>
      <w:r w:rsidR="001E056F">
        <w:rPr>
          <w:rFonts w:ascii="Arial" w:hAnsi="Arial" w:cs="Arial"/>
          <w:color w:val="000000"/>
          <w:lang w:eastAsia="es-EC"/>
        </w:rPr>
        <w:t>estos</w:t>
      </w:r>
      <w:r>
        <w:rPr>
          <w:rFonts w:ascii="Arial" w:hAnsi="Arial" w:cs="Arial"/>
          <w:color w:val="000000"/>
          <w:lang w:eastAsia="es-EC"/>
        </w:rPr>
        <w:t xml:space="preserve"> casos, dentro del cual está </w:t>
      </w:r>
      <w:r w:rsidRPr="00F331B3">
        <w:rPr>
          <w:rFonts w:ascii="Arial" w:hAnsi="Arial" w:cs="Arial"/>
        </w:rPr>
        <w:t xml:space="preserve">la </w:t>
      </w:r>
      <w:r w:rsidRPr="005C7B0D">
        <w:rPr>
          <w:rFonts w:ascii="Arial" w:hAnsi="Arial" w:cs="Arial"/>
        </w:rPr>
        <w:t xml:space="preserve">Ley de Constitución de Gravámenes y Derechos por </w:t>
      </w:r>
      <w:r>
        <w:rPr>
          <w:rFonts w:ascii="Arial" w:hAnsi="Arial" w:cs="Arial"/>
        </w:rPr>
        <w:t>E</w:t>
      </w:r>
      <w:r w:rsidRPr="005C7B0D">
        <w:rPr>
          <w:rFonts w:ascii="Arial" w:hAnsi="Arial" w:cs="Arial"/>
        </w:rPr>
        <w:t xml:space="preserve">lectrificación; Ley Orgánica del Servicio Público de Energía Eléctrica; Reglamento a Ley Orgánica del Servicio Público de Energía Eléctrica; Regulaciones </w:t>
      </w:r>
      <w:r>
        <w:rPr>
          <w:rFonts w:ascii="Arial" w:hAnsi="Arial" w:cs="Arial"/>
        </w:rPr>
        <w:t xml:space="preserve">de </w:t>
      </w:r>
      <w:r w:rsidRPr="005C7B0D">
        <w:rPr>
          <w:rFonts w:ascii="Arial" w:hAnsi="Arial" w:cs="Arial"/>
        </w:rPr>
        <w:t>ARC</w:t>
      </w:r>
      <w:r>
        <w:rPr>
          <w:rFonts w:ascii="Arial" w:hAnsi="Arial" w:cs="Arial"/>
        </w:rPr>
        <w:t>ONEL</w:t>
      </w:r>
      <w:r w:rsidRPr="005C7B0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como la</w:t>
      </w:r>
      <w:r w:rsidRPr="005C7B0D">
        <w:rPr>
          <w:rFonts w:ascii="Arial" w:hAnsi="Arial" w:cs="Arial"/>
        </w:rPr>
        <w:t xml:space="preserve"> 00</w:t>
      </w:r>
      <w:r>
        <w:rPr>
          <w:rFonts w:ascii="Arial" w:hAnsi="Arial" w:cs="Arial"/>
        </w:rPr>
        <w:t>8</w:t>
      </w:r>
      <w:r w:rsidRPr="005C7B0D">
        <w:rPr>
          <w:rFonts w:ascii="Arial" w:hAnsi="Arial" w:cs="Arial"/>
        </w:rPr>
        <w:t>-2</w:t>
      </w:r>
      <w:r>
        <w:rPr>
          <w:rFonts w:ascii="Arial" w:hAnsi="Arial" w:cs="Arial"/>
        </w:rPr>
        <w:t>4.</w:t>
      </w:r>
    </w:p>
    <w:p w14:paraId="5CEABD67" w14:textId="77777777" w:rsidR="00AB18C3" w:rsidRDefault="00AB18C3" w:rsidP="00AB18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s-EC"/>
        </w:rPr>
      </w:pPr>
      <w:r>
        <w:rPr>
          <w:rFonts w:ascii="Arial" w:hAnsi="Arial" w:cs="Arial"/>
        </w:rPr>
        <w:t>Como medida de compensación a la ubicación de las estructuras eléctricas en el predio, la distribuidora………………………………………………, se compromete que una vez que se haya definido y registrado los ejes viales definitivos por el GADC de la jurisdicción del predio, se procederá a reubicar dichas estructuras, para lo cual el propietario y/o responsable del predio para que la distribuidora inicie el trámite, debe notificar por escrito adjuntando el respaldado de los documentos requeridos a la fecha de la solicitud.</w:t>
      </w:r>
    </w:p>
    <w:p w14:paraId="34710750" w14:textId="77777777" w:rsidR="00AB18C3" w:rsidRDefault="00AB18C3" w:rsidP="00AB18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s-EC"/>
        </w:rPr>
      </w:pPr>
      <w:r w:rsidRPr="00A70000">
        <w:rPr>
          <w:rFonts w:ascii="Arial" w:hAnsi="Arial" w:cs="Arial"/>
          <w:color w:val="000000"/>
          <w:highlight w:val="yellow"/>
          <w:lang w:eastAsia="es-EC"/>
        </w:rPr>
        <w:t>Fecha</w:t>
      </w:r>
    </w:p>
    <w:p w14:paraId="6F325B4E" w14:textId="77777777" w:rsidR="00AB18C3" w:rsidRDefault="00AB18C3" w:rsidP="00AB18C3">
      <w:pPr>
        <w:autoSpaceDE w:val="0"/>
        <w:autoSpaceDN w:val="0"/>
        <w:adjustRightInd w:val="0"/>
        <w:rPr>
          <w:rFonts w:ascii="Arial" w:hAnsi="Arial" w:cs="Arial"/>
          <w:color w:val="000000"/>
          <w:lang w:eastAsia="es-EC"/>
        </w:rPr>
      </w:pPr>
    </w:p>
    <w:p w14:paraId="79E5B7F8" w14:textId="77777777" w:rsidR="00AB18C3" w:rsidRDefault="00AB18C3" w:rsidP="00AB18C3">
      <w:pPr>
        <w:autoSpaceDE w:val="0"/>
        <w:autoSpaceDN w:val="0"/>
        <w:adjustRightInd w:val="0"/>
        <w:rPr>
          <w:rFonts w:ascii="Arial" w:hAnsi="Arial" w:cs="Arial"/>
          <w:color w:val="000000"/>
          <w:lang w:eastAsia="es-EC"/>
        </w:rPr>
      </w:pPr>
    </w:p>
    <w:p w14:paraId="7CCF9003" w14:textId="77777777" w:rsidR="00AB18C3" w:rsidRDefault="00AB18C3" w:rsidP="00AB18C3">
      <w:pPr>
        <w:autoSpaceDE w:val="0"/>
        <w:autoSpaceDN w:val="0"/>
        <w:adjustRightInd w:val="0"/>
        <w:rPr>
          <w:sz w:val="24"/>
          <w:szCs w:val="24"/>
          <w:lang w:eastAsia="es-EC"/>
        </w:rPr>
      </w:pPr>
      <w:r>
        <w:rPr>
          <w:rFonts w:ascii="Arial" w:hAnsi="Arial" w:cs="Arial"/>
          <w:color w:val="000000"/>
          <w:lang w:eastAsia="es-EC"/>
        </w:rPr>
        <w:t xml:space="preserve">           </w:t>
      </w:r>
      <w:r>
        <w:rPr>
          <w:rFonts w:ascii="Arial" w:hAnsi="Arial" w:cs="Arial"/>
          <w:color w:val="000000"/>
          <w:lang w:eastAsia="es-EC"/>
        </w:rPr>
        <w:tab/>
      </w:r>
      <w:r>
        <w:rPr>
          <w:rFonts w:ascii="Arial" w:hAnsi="Arial" w:cs="Arial"/>
          <w:color w:val="000000"/>
          <w:lang w:eastAsia="es-EC"/>
        </w:rPr>
        <w:tab/>
      </w:r>
      <w:r>
        <w:rPr>
          <w:rFonts w:ascii="Arial" w:hAnsi="Arial" w:cs="Arial"/>
          <w:color w:val="000000"/>
          <w:lang w:eastAsia="es-EC"/>
        </w:rPr>
        <w:tab/>
        <w:t xml:space="preserve">     </w:t>
      </w:r>
      <w:r>
        <w:rPr>
          <w:rFonts w:ascii="Arial" w:hAnsi="Arial" w:cs="Arial"/>
          <w:color w:val="000000"/>
          <w:lang w:eastAsia="es-EC"/>
        </w:rPr>
        <w:tab/>
      </w:r>
      <w:r>
        <w:rPr>
          <w:rFonts w:ascii="Arial" w:hAnsi="Arial" w:cs="Arial"/>
          <w:color w:val="000000"/>
          <w:lang w:eastAsia="es-EC"/>
        </w:rPr>
        <w:tab/>
      </w:r>
      <w:r>
        <w:rPr>
          <w:rFonts w:ascii="Arial" w:hAnsi="Arial" w:cs="Arial"/>
          <w:color w:val="000000"/>
          <w:lang w:eastAsia="es-EC"/>
        </w:rPr>
        <w:tab/>
        <w:t xml:space="preserve">     </w:t>
      </w:r>
    </w:p>
    <w:p w14:paraId="41D4CB16" w14:textId="77777777" w:rsidR="00AB18C3" w:rsidRDefault="00AB18C3" w:rsidP="00AB18C3">
      <w:pPr>
        <w:autoSpaceDE w:val="0"/>
        <w:autoSpaceDN w:val="0"/>
        <w:adjustRightInd w:val="0"/>
        <w:rPr>
          <w:rFonts w:ascii="Arial Black" w:hAnsi="Arial Black" w:cs="Arial Black"/>
          <w:b/>
          <w:bCs/>
          <w:color w:val="000000"/>
          <w:lang w:eastAsia="es-EC"/>
        </w:rPr>
      </w:pPr>
      <w:r>
        <w:rPr>
          <w:rFonts w:ascii="Arial Black" w:hAnsi="Arial Black" w:cs="Arial Black"/>
          <w:b/>
          <w:bCs/>
          <w:color w:val="000000"/>
          <w:lang w:eastAsia="es-EC"/>
        </w:rPr>
        <w:t xml:space="preserve">PROPIETARIO Y/O RESPONSABLE                    REPRESENTANTE </w:t>
      </w:r>
    </w:p>
    <w:p w14:paraId="12A32643" w14:textId="1BC04DDF" w:rsidR="00AB18C3" w:rsidRDefault="00AB18C3" w:rsidP="00AB18C3">
      <w:r>
        <w:rPr>
          <w:rFonts w:ascii="Arial Black" w:hAnsi="Arial Black" w:cs="Arial Black"/>
          <w:b/>
          <w:bCs/>
          <w:color w:val="000000"/>
          <w:lang w:eastAsia="es-EC"/>
        </w:rPr>
        <w:t xml:space="preserve">                                                                             DISTRIBUIDORA</w:t>
      </w:r>
    </w:p>
    <w:p w14:paraId="17FFA30C" w14:textId="77777777" w:rsidR="00AB18C3" w:rsidRDefault="00AB18C3"/>
    <w:sectPr w:rsidR="00AB18C3" w:rsidSect="00AB18C3"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8C3"/>
    <w:rsid w:val="001E056F"/>
    <w:rsid w:val="002D0ACD"/>
    <w:rsid w:val="00346A0B"/>
    <w:rsid w:val="00416803"/>
    <w:rsid w:val="0055153B"/>
    <w:rsid w:val="007F2ACE"/>
    <w:rsid w:val="009A0DAE"/>
    <w:rsid w:val="009D4357"/>
    <w:rsid w:val="00AB18C3"/>
    <w:rsid w:val="00DF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5DB14"/>
  <w15:chartTrackingRefBased/>
  <w15:docId w15:val="{56EF53D0-6B88-413B-BDDD-B7EC24B51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8C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51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Vásquez Guevara Sandra Lucía</dc:creator>
  <cp:keywords/>
  <dc:description/>
  <cp:lastModifiedBy>Sandra Lucía Vasquez Guevara</cp:lastModifiedBy>
  <cp:revision>7</cp:revision>
  <dcterms:created xsi:type="dcterms:W3CDTF">2025-04-08T20:33:00Z</dcterms:created>
  <dcterms:modified xsi:type="dcterms:W3CDTF">2025-10-21T03:00:00Z</dcterms:modified>
</cp:coreProperties>
</file>